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56" w:rsidRPr="00BC069F" w:rsidRDefault="00794256" w:rsidP="00C4378F">
      <w:pPr>
        <w:jc w:val="center"/>
        <w:rPr>
          <w:b/>
          <w:sz w:val="24"/>
          <w:szCs w:val="24"/>
        </w:rPr>
      </w:pPr>
      <w:r w:rsidRPr="00BC069F">
        <w:rPr>
          <w:rFonts w:hint="eastAsia"/>
          <w:b/>
          <w:sz w:val="36"/>
          <w:szCs w:val="36"/>
        </w:rPr>
        <w:t>關於《哲學論稿》幾個關鍵概念的翻譯與理解</w:t>
      </w:r>
    </w:p>
    <w:p w:rsidR="00794256" w:rsidRPr="00BC069F" w:rsidRDefault="00794256" w:rsidP="00B565B7">
      <w:pPr>
        <w:jc w:val="center"/>
        <w:rPr>
          <w:rFonts w:ascii="宋体" w:hAnsi="宋体" w:hint="eastAsia"/>
          <w:sz w:val="24"/>
          <w:szCs w:val="24"/>
        </w:rPr>
      </w:pPr>
      <w:r w:rsidRPr="001630A4">
        <w:rPr>
          <w:rFonts w:ascii="新細明體" w:hAnsi="新細明體" w:cs="新細明體" w:hint="eastAsia"/>
          <w:sz w:val="24"/>
          <w:szCs w:val="24"/>
        </w:rPr>
        <w:t>復旦大學</w:t>
      </w:r>
      <w:r w:rsidRPr="001630A4">
        <w:rPr>
          <w:rFonts w:ascii="宋体" w:hAnsi="宋体" w:hint="eastAsia"/>
          <w:sz w:val="24"/>
          <w:szCs w:val="24"/>
        </w:rPr>
        <w:t xml:space="preserve"> </w:t>
      </w:r>
      <w:r w:rsidRPr="00BC069F">
        <w:rPr>
          <w:rFonts w:ascii="新細明體" w:hAnsi="新細明體" w:cs="新細明體" w:hint="eastAsia"/>
          <w:sz w:val="24"/>
          <w:szCs w:val="24"/>
        </w:rPr>
        <w:t>丁</w:t>
      </w:r>
      <w:r w:rsidRPr="00BC069F">
        <w:rPr>
          <w:rFonts w:ascii="宋体" w:hAnsi="宋体" w:hint="eastAsia"/>
          <w:sz w:val="24"/>
          <w:szCs w:val="24"/>
        </w:rPr>
        <w:t xml:space="preserve"> </w:t>
      </w:r>
      <w:r w:rsidRPr="00BC069F">
        <w:rPr>
          <w:rFonts w:ascii="新細明體" w:hAnsi="新細明體" w:cs="新細明體" w:hint="eastAsia"/>
          <w:sz w:val="24"/>
          <w:szCs w:val="24"/>
        </w:rPr>
        <w:t>耘</w:t>
      </w:r>
    </w:p>
    <w:p w:rsidR="00794256" w:rsidRPr="00BC069F" w:rsidRDefault="00794256" w:rsidP="00B565B7">
      <w:pPr>
        <w:jc w:val="center"/>
        <w:rPr>
          <w:rFonts w:ascii="宋体" w:hAnsi="宋体" w:hint="eastAsia"/>
          <w:sz w:val="24"/>
          <w:szCs w:val="24"/>
        </w:rPr>
      </w:pPr>
    </w:p>
    <w:p w:rsidR="00794256" w:rsidRPr="0022448F" w:rsidRDefault="00794256" w:rsidP="0022448F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500050"/>
          <w:sz w:val="20"/>
          <w:szCs w:val="20"/>
        </w:rPr>
      </w:pPr>
      <w:r w:rsidRPr="0022448F">
        <w:rPr>
          <w:rFonts w:ascii="宋体" w:hAnsi="宋体" w:cs="Arial"/>
          <w:color w:val="500050"/>
          <w:sz w:val="24"/>
          <w:szCs w:val="24"/>
        </w:rPr>
        <w:t> </w:t>
      </w:r>
    </w:p>
    <w:p w:rsidR="00794256" w:rsidRPr="0022448F" w:rsidRDefault="00794256" w:rsidP="0022448F">
      <w:pPr>
        <w:shd w:val="clear" w:color="auto" w:fill="FFFFFF"/>
        <w:snapToGri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2448F">
        <w:rPr>
          <w:rFonts w:ascii="宋体" w:hAnsi="宋体" w:cs="Arial" w:hint="eastAsia"/>
          <w:sz w:val="24"/>
          <w:szCs w:val="24"/>
        </w:rPr>
        <w:t>一、從</w:t>
      </w:r>
      <w:r w:rsidRPr="0022448F">
        <w:rPr>
          <w:rFonts w:ascii="宋体" w:hAnsi="宋体" w:cs="Arial" w:hint="eastAsia"/>
          <w:sz w:val="24"/>
          <w:szCs w:val="24"/>
        </w:rPr>
        <w:t>Ereignis</w:t>
      </w:r>
      <w:r w:rsidRPr="0022448F">
        <w:rPr>
          <w:rFonts w:ascii="宋体" w:hAnsi="宋体" w:cs="Arial" w:hint="eastAsia"/>
          <w:sz w:val="24"/>
          <w:szCs w:val="24"/>
        </w:rPr>
        <w:t>的幾種翻譯方案說起</w:t>
      </w:r>
    </w:p>
    <w:p w:rsidR="00794256" w:rsidRPr="0022448F" w:rsidRDefault="00794256" w:rsidP="0022448F">
      <w:pPr>
        <w:shd w:val="clear" w:color="auto" w:fill="FFFFFF"/>
        <w:snapToGri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2448F">
        <w:rPr>
          <w:rFonts w:ascii="宋体" w:hAnsi="宋体" w:cs="Arial"/>
          <w:sz w:val="24"/>
          <w:szCs w:val="24"/>
        </w:rPr>
        <w:t> </w:t>
      </w:r>
      <w:r w:rsidRPr="0022448F">
        <w:rPr>
          <w:rFonts w:ascii="宋体" w:hAnsi="宋体" w:cs="Arial" w:hint="eastAsia"/>
          <w:sz w:val="24"/>
          <w:szCs w:val="24"/>
        </w:rPr>
        <w:t>引言：關於</w:t>
      </w:r>
      <w:r w:rsidRPr="0022448F">
        <w:rPr>
          <w:rFonts w:ascii="宋体" w:hAnsi="宋体" w:cs="Arial"/>
          <w:sz w:val="24"/>
          <w:szCs w:val="24"/>
        </w:rPr>
        <w:t>“</w:t>
      </w:r>
      <w:r w:rsidRPr="0022448F">
        <w:rPr>
          <w:rFonts w:ascii="宋体" w:hAnsi="宋体" w:cs="Arial" w:hint="eastAsia"/>
          <w:sz w:val="24"/>
          <w:szCs w:val="24"/>
        </w:rPr>
        <w:t>本有</w:t>
      </w:r>
      <w:r w:rsidRPr="0022448F">
        <w:rPr>
          <w:rFonts w:ascii="宋体" w:hAnsi="宋体" w:cs="Arial"/>
          <w:sz w:val="24"/>
          <w:szCs w:val="24"/>
        </w:rPr>
        <w:t>”</w:t>
      </w:r>
      <w:r w:rsidRPr="0022448F">
        <w:rPr>
          <w:rFonts w:ascii="宋体" w:hAnsi="宋体" w:cs="Arial" w:hint="eastAsia"/>
          <w:sz w:val="24"/>
          <w:szCs w:val="24"/>
        </w:rPr>
        <w:t>、</w:t>
      </w:r>
      <w:r w:rsidRPr="0022448F">
        <w:rPr>
          <w:rFonts w:ascii="宋体" w:hAnsi="宋体" w:cs="Arial"/>
          <w:sz w:val="24"/>
          <w:szCs w:val="24"/>
        </w:rPr>
        <w:t>“</w:t>
      </w:r>
      <w:r w:rsidRPr="0022448F">
        <w:rPr>
          <w:rFonts w:ascii="宋体" w:hAnsi="宋体" w:cs="Arial" w:hint="eastAsia"/>
          <w:sz w:val="24"/>
          <w:szCs w:val="24"/>
        </w:rPr>
        <w:t>事件</w:t>
      </w:r>
      <w:r w:rsidRPr="0022448F">
        <w:rPr>
          <w:rFonts w:ascii="宋体" w:hAnsi="宋体" w:cs="Arial"/>
          <w:sz w:val="24"/>
          <w:szCs w:val="24"/>
        </w:rPr>
        <w:t>”</w:t>
      </w:r>
      <w:r w:rsidRPr="0022448F">
        <w:rPr>
          <w:rFonts w:ascii="宋体" w:hAnsi="宋体" w:cs="Arial" w:hint="eastAsia"/>
          <w:sz w:val="24"/>
          <w:szCs w:val="24"/>
        </w:rPr>
        <w:t>與</w:t>
      </w:r>
      <w:r w:rsidRPr="0022448F">
        <w:rPr>
          <w:rFonts w:ascii="宋体" w:hAnsi="宋体" w:cs="Arial"/>
          <w:sz w:val="24"/>
          <w:szCs w:val="24"/>
        </w:rPr>
        <w:t>“</w:t>
      </w:r>
      <w:r w:rsidRPr="0022448F">
        <w:rPr>
          <w:rFonts w:ascii="宋体" w:hAnsi="宋体" w:cs="Arial" w:hint="eastAsia"/>
          <w:sz w:val="24"/>
          <w:szCs w:val="24"/>
        </w:rPr>
        <w:t>自在起來</w:t>
      </w:r>
      <w:r w:rsidRPr="0022448F">
        <w:rPr>
          <w:rFonts w:ascii="宋体" w:hAnsi="宋体" w:cs="Arial"/>
          <w:sz w:val="24"/>
          <w:szCs w:val="24"/>
        </w:rPr>
        <w:t>”</w:t>
      </w:r>
      <w:r w:rsidRPr="0022448F">
        <w:rPr>
          <w:rFonts w:ascii="宋体" w:hAnsi="宋体" w:cs="Arial" w:hint="eastAsia"/>
          <w:sz w:val="24"/>
          <w:szCs w:val="24"/>
        </w:rPr>
        <w:t>、</w:t>
      </w:r>
      <w:r w:rsidRPr="0022448F">
        <w:rPr>
          <w:rFonts w:ascii="宋体" w:hAnsi="宋体" w:cs="Arial"/>
          <w:sz w:val="24"/>
          <w:szCs w:val="24"/>
        </w:rPr>
        <w:t>“</w:t>
      </w:r>
      <w:r w:rsidRPr="0022448F">
        <w:rPr>
          <w:rFonts w:ascii="宋体" w:hAnsi="宋体" w:cs="Arial" w:hint="eastAsia"/>
          <w:sz w:val="24"/>
          <w:szCs w:val="24"/>
        </w:rPr>
        <w:t>自行緣構發生</w:t>
      </w:r>
      <w:r w:rsidRPr="0022448F">
        <w:rPr>
          <w:rFonts w:ascii="宋体" w:hAnsi="宋体" w:cs="Arial"/>
          <w:sz w:val="24"/>
          <w:szCs w:val="24"/>
        </w:rPr>
        <w:t>”</w:t>
      </w:r>
      <w:r w:rsidRPr="0022448F">
        <w:rPr>
          <w:rFonts w:ascii="宋体" w:hAnsi="宋体" w:cs="Arial" w:hint="eastAsia"/>
          <w:sz w:val="24"/>
          <w:szCs w:val="24"/>
        </w:rPr>
        <w:t>等概念</w:t>
      </w:r>
    </w:p>
    <w:p w:rsidR="00794256" w:rsidRPr="0022448F" w:rsidRDefault="00794256" w:rsidP="0022448F">
      <w:pPr>
        <w:shd w:val="clear" w:color="auto" w:fill="FFFFFF"/>
        <w:snapToGri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2448F">
        <w:rPr>
          <w:rFonts w:ascii="宋体" w:hAnsi="宋体" w:cs="Arial" w:hint="eastAsia"/>
          <w:sz w:val="24"/>
          <w:szCs w:val="24"/>
        </w:rPr>
        <w:t>（</w:t>
      </w:r>
      <w:r w:rsidRPr="0022448F">
        <w:rPr>
          <w:rFonts w:ascii="宋体" w:hAnsi="宋体" w:cs="Arial" w:hint="eastAsia"/>
          <w:sz w:val="24"/>
          <w:szCs w:val="24"/>
        </w:rPr>
        <w:t>1</w:t>
      </w:r>
      <w:r w:rsidRPr="0022448F">
        <w:rPr>
          <w:rFonts w:ascii="宋体" w:hAnsi="宋体" w:cs="Arial" w:hint="eastAsia"/>
          <w:sz w:val="24"/>
          <w:szCs w:val="24"/>
        </w:rPr>
        <w:t>）</w:t>
      </w:r>
      <w:r w:rsidRPr="0022448F">
        <w:rPr>
          <w:rFonts w:ascii="Times New Roman" w:hAnsi="Times New Roman"/>
          <w:sz w:val="14"/>
          <w:szCs w:val="14"/>
        </w:rPr>
        <w:t> </w:t>
      </w:r>
      <w:r w:rsidRPr="0022448F">
        <w:rPr>
          <w:rFonts w:ascii="Times New Roman" w:hAnsi="Times New Roman"/>
          <w:sz w:val="14"/>
        </w:rPr>
        <w:t> </w:t>
      </w:r>
      <w:r w:rsidRPr="0022448F">
        <w:rPr>
          <w:rFonts w:ascii="宋体" w:hAnsi="宋体" w:cs="Arial" w:hint="eastAsia"/>
          <w:sz w:val="24"/>
          <w:szCs w:val="24"/>
        </w:rPr>
        <w:t>1.</w:t>
      </w:r>
      <w:r w:rsidRPr="0022448F">
        <w:rPr>
          <w:rFonts w:ascii="宋体" w:hAnsi="宋体" w:cs="Arial"/>
          <w:sz w:val="24"/>
          <w:szCs w:val="24"/>
        </w:rPr>
        <w:t> </w:t>
      </w:r>
      <w:r w:rsidRPr="0022448F">
        <w:rPr>
          <w:rFonts w:ascii="宋体" w:hAnsi="宋体" w:cs="Arial" w:hint="eastAsia"/>
          <w:sz w:val="24"/>
          <w:szCs w:val="24"/>
        </w:rPr>
        <w:t>自成（成己）；</w:t>
      </w:r>
      <w:r w:rsidRPr="0022448F">
        <w:rPr>
          <w:rFonts w:ascii="宋体" w:hAnsi="宋体" w:cs="Arial" w:hint="eastAsia"/>
          <w:sz w:val="24"/>
          <w:szCs w:val="24"/>
        </w:rPr>
        <w:t>2.</w:t>
      </w:r>
      <w:r w:rsidRPr="0022448F">
        <w:rPr>
          <w:rFonts w:ascii="宋体" w:hAnsi="宋体" w:cs="Arial"/>
          <w:sz w:val="24"/>
          <w:szCs w:val="24"/>
        </w:rPr>
        <w:t> </w:t>
      </w:r>
      <w:r w:rsidRPr="0022448F">
        <w:rPr>
          <w:rFonts w:ascii="宋体" w:hAnsi="宋体" w:cs="Arial" w:hint="eastAsia"/>
          <w:sz w:val="24"/>
          <w:szCs w:val="24"/>
        </w:rPr>
        <w:t>自然（而然）；</w:t>
      </w:r>
      <w:r w:rsidRPr="0022448F">
        <w:rPr>
          <w:rFonts w:ascii="宋体" w:hAnsi="宋体" w:cs="Arial" w:hint="eastAsia"/>
          <w:sz w:val="24"/>
          <w:szCs w:val="24"/>
        </w:rPr>
        <w:t>3.</w:t>
      </w:r>
      <w:r w:rsidRPr="0022448F">
        <w:rPr>
          <w:rFonts w:ascii="宋体" w:hAnsi="宋体" w:cs="Arial"/>
          <w:sz w:val="24"/>
          <w:szCs w:val="24"/>
        </w:rPr>
        <w:t> </w:t>
      </w:r>
      <w:r w:rsidRPr="0022448F">
        <w:rPr>
          <w:rFonts w:ascii="宋体" w:hAnsi="宋体" w:cs="Arial" w:hint="eastAsia"/>
          <w:sz w:val="24"/>
          <w:szCs w:val="24"/>
        </w:rPr>
        <w:t>生</w:t>
      </w:r>
      <w:r w:rsidRPr="0022448F">
        <w:rPr>
          <w:rFonts w:ascii="宋体" w:hAnsi="宋体" w:cs="Arial" w:hint="eastAsia"/>
          <w:sz w:val="24"/>
          <w:szCs w:val="24"/>
        </w:rPr>
        <w:t>-</w:t>
      </w:r>
      <w:r w:rsidRPr="0022448F">
        <w:rPr>
          <w:rFonts w:ascii="宋体" w:hAnsi="宋体" w:cs="Arial" w:hint="eastAsia"/>
          <w:sz w:val="24"/>
          <w:szCs w:val="24"/>
        </w:rPr>
        <w:t>成；</w:t>
      </w:r>
      <w:r w:rsidRPr="0022448F">
        <w:rPr>
          <w:rFonts w:ascii="宋体" w:hAnsi="宋体" w:cs="Arial" w:hint="eastAsia"/>
          <w:sz w:val="24"/>
          <w:szCs w:val="24"/>
        </w:rPr>
        <w:t>4.</w:t>
      </w:r>
      <w:r w:rsidRPr="0022448F">
        <w:rPr>
          <w:rFonts w:ascii="宋体" w:hAnsi="宋体" w:cs="Arial"/>
          <w:sz w:val="24"/>
          <w:szCs w:val="24"/>
        </w:rPr>
        <w:t> </w:t>
      </w:r>
      <w:r w:rsidRPr="0022448F">
        <w:rPr>
          <w:rFonts w:ascii="宋体" w:hAnsi="宋体" w:cs="Arial" w:hint="eastAsia"/>
          <w:sz w:val="24"/>
          <w:szCs w:val="24"/>
        </w:rPr>
        <w:t>天命之謂性與</w:t>
      </w:r>
      <w:r w:rsidRPr="0022448F">
        <w:rPr>
          <w:rFonts w:ascii="宋体" w:hAnsi="宋体" w:cs="Arial" w:hint="eastAsia"/>
          <w:sz w:val="24"/>
          <w:szCs w:val="24"/>
        </w:rPr>
        <w:t>Es gibt</w:t>
      </w:r>
      <w:r w:rsidRPr="0022448F">
        <w:rPr>
          <w:rFonts w:ascii="宋体" w:hAnsi="宋体" w:cs="Arial" w:hint="eastAsia"/>
          <w:sz w:val="24"/>
          <w:szCs w:val="24"/>
        </w:rPr>
        <w:t>：</w:t>
      </w:r>
      <w:r w:rsidRPr="0022448F">
        <w:rPr>
          <w:rFonts w:ascii="宋体" w:hAnsi="宋体" w:cs="Arial"/>
          <w:sz w:val="24"/>
          <w:szCs w:val="24"/>
        </w:rPr>
        <w:t>“</w:t>
      </w:r>
      <w:r w:rsidRPr="0022448F">
        <w:rPr>
          <w:rFonts w:ascii="宋体" w:hAnsi="宋体" w:cs="Arial" w:hint="eastAsia"/>
          <w:sz w:val="24"/>
          <w:szCs w:val="24"/>
        </w:rPr>
        <w:t>命之</w:t>
      </w:r>
      <w:r w:rsidRPr="0022448F">
        <w:rPr>
          <w:rFonts w:ascii="宋体" w:hAnsi="宋体" w:cs="Arial"/>
          <w:sz w:val="24"/>
          <w:szCs w:val="24"/>
        </w:rPr>
        <w:t>”</w:t>
      </w:r>
      <w:r w:rsidRPr="0022448F">
        <w:rPr>
          <w:rFonts w:ascii="宋体" w:hAnsi="宋体" w:cs="Arial" w:hint="eastAsia"/>
          <w:sz w:val="24"/>
          <w:szCs w:val="24"/>
        </w:rPr>
        <w:t>與</w:t>
      </w:r>
      <w:r w:rsidRPr="0022448F">
        <w:rPr>
          <w:rFonts w:ascii="宋体" w:hAnsi="宋体" w:cs="Arial"/>
          <w:sz w:val="24"/>
          <w:szCs w:val="24"/>
        </w:rPr>
        <w:t>“</w:t>
      </w:r>
      <w:r w:rsidRPr="0022448F">
        <w:rPr>
          <w:rFonts w:ascii="宋体" w:hAnsi="宋体" w:cs="Arial" w:hint="eastAsia"/>
          <w:sz w:val="24"/>
          <w:szCs w:val="24"/>
        </w:rPr>
        <w:t>給予</w:t>
      </w:r>
      <w:r w:rsidRPr="0022448F">
        <w:rPr>
          <w:rFonts w:ascii="宋体" w:hAnsi="宋体" w:cs="Arial"/>
          <w:sz w:val="24"/>
          <w:szCs w:val="24"/>
        </w:rPr>
        <w:t>”</w:t>
      </w:r>
      <w:r w:rsidRPr="0022448F">
        <w:rPr>
          <w:rFonts w:ascii="宋体" w:hAnsi="宋体" w:cs="Arial" w:hint="eastAsia"/>
          <w:sz w:val="24"/>
          <w:szCs w:val="24"/>
        </w:rPr>
        <w:t>；</w:t>
      </w:r>
      <w:r w:rsidRPr="0022448F">
        <w:rPr>
          <w:rFonts w:ascii="宋体" w:hAnsi="宋体" w:cs="Arial" w:hint="eastAsia"/>
          <w:sz w:val="24"/>
          <w:szCs w:val="24"/>
        </w:rPr>
        <w:t>5.</w:t>
      </w:r>
      <w:r w:rsidRPr="0022448F">
        <w:rPr>
          <w:rFonts w:ascii="宋体" w:hAnsi="宋体" w:cs="Arial"/>
          <w:sz w:val="24"/>
          <w:szCs w:val="24"/>
        </w:rPr>
        <w:t> </w:t>
      </w:r>
      <w:r w:rsidRPr="0022448F">
        <w:rPr>
          <w:rFonts w:ascii="宋体" w:hAnsi="宋体" w:cs="Arial" w:hint="eastAsia"/>
          <w:sz w:val="24"/>
          <w:szCs w:val="24"/>
        </w:rPr>
        <w:t>其他可能的翻譯</w:t>
      </w:r>
    </w:p>
    <w:p w:rsidR="00794256" w:rsidRPr="0022448F" w:rsidRDefault="00794256" w:rsidP="0022448F">
      <w:pPr>
        <w:shd w:val="clear" w:color="auto" w:fill="FFFFFF"/>
        <w:snapToGri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2448F">
        <w:rPr>
          <w:rFonts w:ascii="宋体" w:hAnsi="宋体" w:cs="Arial" w:hint="eastAsia"/>
          <w:sz w:val="24"/>
          <w:szCs w:val="24"/>
        </w:rPr>
        <w:t>（</w:t>
      </w:r>
      <w:r w:rsidRPr="0022448F">
        <w:rPr>
          <w:rFonts w:ascii="宋体" w:hAnsi="宋体" w:cs="Arial" w:hint="eastAsia"/>
          <w:sz w:val="24"/>
          <w:szCs w:val="24"/>
        </w:rPr>
        <w:t>2</w:t>
      </w:r>
      <w:r w:rsidRPr="0022448F">
        <w:rPr>
          <w:rFonts w:ascii="宋体" w:hAnsi="宋体" w:cs="Arial" w:hint="eastAsia"/>
          <w:sz w:val="24"/>
          <w:szCs w:val="24"/>
        </w:rPr>
        <w:t>）</w:t>
      </w:r>
      <w:r w:rsidRPr="0022448F">
        <w:rPr>
          <w:rFonts w:ascii="宋体" w:hAnsi="宋体" w:cs="Arial" w:hint="eastAsia"/>
          <w:sz w:val="24"/>
          <w:szCs w:val="24"/>
        </w:rPr>
        <w:t xml:space="preserve"> </w:t>
      </w:r>
      <w:r w:rsidRPr="0022448F">
        <w:rPr>
          <w:rFonts w:ascii="宋体" w:hAnsi="宋体" w:cs="Arial" w:hint="eastAsia"/>
          <w:sz w:val="24"/>
          <w:szCs w:val="24"/>
        </w:rPr>
        <w:t>與之有關的概念：</w:t>
      </w:r>
      <w:r w:rsidRPr="0022448F">
        <w:rPr>
          <w:rFonts w:ascii="宋体" w:hAnsi="宋体" w:cs="Arial" w:hint="eastAsia"/>
          <w:sz w:val="24"/>
          <w:szCs w:val="24"/>
        </w:rPr>
        <w:t>Ousia, parousia, Anwesenheit, Wesen-Wesung</w:t>
      </w:r>
      <w:r w:rsidRPr="0022448F">
        <w:rPr>
          <w:rFonts w:ascii="宋体" w:hAnsi="宋体" w:cs="Arial" w:hint="eastAsia"/>
          <w:sz w:val="24"/>
          <w:szCs w:val="24"/>
        </w:rPr>
        <w:t>（是、在、有、本有）</w:t>
      </w:r>
    </w:p>
    <w:p w:rsidR="00794256" w:rsidRPr="0022448F" w:rsidRDefault="00794256" w:rsidP="0022448F">
      <w:pPr>
        <w:shd w:val="clear" w:color="auto" w:fill="FFFFFF"/>
        <w:snapToGri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2448F">
        <w:rPr>
          <w:rFonts w:ascii="宋体" w:hAnsi="宋体" w:cs="Arial" w:hint="eastAsia"/>
          <w:sz w:val="24"/>
          <w:szCs w:val="24"/>
        </w:rPr>
        <w:t>（</w:t>
      </w:r>
      <w:r w:rsidRPr="0022448F">
        <w:rPr>
          <w:rFonts w:ascii="宋体" w:hAnsi="宋体" w:cs="Arial" w:hint="eastAsia"/>
          <w:sz w:val="24"/>
          <w:szCs w:val="24"/>
        </w:rPr>
        <w:t>3</w:t>
      </w:r>
      <w:r w:rsidRPr="0022448F">
        <w:rPr>
          <w:rFonts w:ascii="宋体" w:hAnsi="宋体" w:cs="Arial" w:hint="eastAsia"/>
          <w:sz w:val="24"/>
          <w:szCs w:val="24"/>
        </w:rPr>
        <w:t>）</w:t>
      </w:r>
      <w:r w:rsidRPr="0022448F">
        <w:rPr>
          <w:rFonts w:ascii="宋体" w:hAnsi="宋体" w:cs="Arial" w:hint="eastAsia"/>
          <w:sz w:val="24"/>
          <w:szCs w:val="24"/>
        </w:rPr>
        <w:t xml:space="preserve"> </w:t>
      </w:r>
      <w:r w:rsidRPr="0022448F">
        <w:rPr>
          <w:rFonts w:ascii="宋体" w:hAnsi="宋体" w:cs="Arial" w:hint="eastAsia"/>
          <w:sz w:val="24"/>
          <w:szCs w:val="24"/>
        </w:rPr>
        <w:t>問題在於生</w:t>
      </w:r>
      <w:r w:rsidRPr="0022448F">
        <w:rPr>
          <w:rFonts w:ascii="宋体" w:hAnsi="宋体" w:cs="Arial" w:hint="eastAsia"/>
          <w:sz w:val="24"/>
          <w:szCs w:val="24"/>
        </w:rPr>
        <w:t>-</w:t>
      </w:r>
      <w:r w:rsidRPr="0022448F">
        <w:rPr>
          <w:rFonts w:ascii="宋体" w:hAnsi="宋体" w:cs="Arial" w:hint="eastAsia"/>
          <w:sz w:val="24"/>
          <w:szCs w:val="24"/>
        </w:rPr>
        <w:t>成之間還是是</w:t>
      </w:r>
      <w:r w:rsidRPr="0022448F">
        <w:rPr>
          <w:rFonts w:ascii="宋体" w:hAnsi="宋体" w:cs="Arial" w:hint="eastAsia"/>
          <w:sz w:val="24"/>
          <w:szCs w:val="24"/>
        </w:rPr>
        <w:t>-</w:t>
      </w:r>
      <w:r w:rsidRPr="0022448F">
        <w:rPr>
          <w:rFonts w:ascii="宋体" w:hAnsi="宋体" w:cs="Arial" w:hint="eastAsia"/>
          <w:sz w:val="24"/>
          <w:szCs w:val="24"/>
        </w:rPr>
        <w:t>有之間</w:t>
      </w:r>
    </w:p>
    <w:p w:rsidR="00794256" w:rsidRPr="0022448F" w:rsidRDefault="00794256" w:rsidP="0022448F">
      <w:pPr>
        <w:shd w:val="clear" w:color="auto" w:fill="FFFFFF"/>
        <w:snapToGri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2448F">
        <w:rPr>
          <w:rFonts w:ascii="宋体" w:hAnsi="宋体" w:cs="Arial"/>
          <w:sz w:val="24"/>
          <w:szCs w:val="24"/>
        </w:rPr>
        <w:t> </w:t>
      </w:r>
      <w:r w:rsidRPr="0022448F">
        <w:rPr>
          <w:rFonts w:ascii="宋体" w:hAnsi="宋体" w:cs="Arial" w:hint="eastAsia"/>
          <w:sz w:val="24"/>
          <w:szCs w:val="24"/>
        </w:rPr>
        <w:t>小結：生生與成位；。道之顯隱。</w:t>
      </w:r>
    </w:p>
    <w:p w:rsidR="00794256" w:rsidRPr="0022448F" w:rsidRDefault="00794256" w:rsidP="0022448F">
      <w:pPr>
        <w:shd w:val="clear" w:color="auto" w:fill="FFFFFF"/>
        <w:snapToGri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2448F">
        <w:rPr>
          <w:rFonts w:ascii="宋体" w:hAnsi="宋体" w:cs="Arial"/>
          <w:sz w:val="24"/>
          <w:szCs w:val="24"/>
        </w:rPr>
        <w:t> </w:t>
      </w:r>
    </w:p>
    <w:p w:rsidR="00794256" w:rsidRPr="0022448F" w:rsidRDefault="00794256" w:rsidP="0022448F">
      <w:pPr>
        <w:shd w:val="clear" w:color="auto" w:fill="FFFFFF"/>
        <w:snapToGri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2448F">
        <w:rPr>
          <w:rFonts w:ascii="宋体" w:hAnsi="宋体" w:cs="Arial" w:hint="eastAsia"/>
          <w:sz w:val="24"/>
          <w:szCs w:val="24"/>
        </w:rPr>
        <w:t>二、哲學的第一開端與第二（或另一）開端</w:t>
      </w:r>
    </w:p>
    <w:p w:rsidR="00794256" w:rsidRPr="0022448F" w:rsidRDefault="00794256" w:rsidP="0022448F">
      <w:pPr>
        <w:shd w:val="clear" w:color="auto" w:fill="FFFFFF"/>
        <w:snapToGri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2448F">
        <w:rPr>
          <w:rFonts w:ascii="宋体" w:hAnsi="宋体" w:cs="Arial" w:hint="eastAsia"/>
          <w:sz w:val="24"/>
          <w:szCs w:val="24"/>
        </w:rPr>
        <w:t>（</w:t>
      </w:r>
      <w:r w:rsidRPr="0022448F">
        <w:rPr>
          <w:rFonts w:ascii="宋体" w:hAnsi="宋体" w:cs="Arial" w:hint="eastAsia"/>
          <w:sz w:val="24"/>
          <w:szCs w:val="24"/>
        </w:rPr>
        <w:t>1</w:t>
      </w:r>
      <w:r w:rsidRPr="0022448F">
        <w:rPr>
          <w:rFonts w:ascii="宋体" w:hAnsi="宋体" w:cs="Arial" w:hint="eastAsia"/>
          <w:sz w:val="24"/>
          <w:szCs w:val="24"/>
        </w:rPr>
        <w:t>）</w:t>
      </w:r>
      <w:r w:rsidRPr="0022448F">
        <w:rPr>
          <w:rFonts w:ascii="宋体" w:hAnsi="宋体" w:cs="Arial"/>
          <w:sz w:val="24"/>
          <w:szCs w:val="24"/>
        </w:rPr>
        <w:t> </w:t>
      </w:r>
      <w:r w:rsidRPr="0022448F">
        <w:rPr>
          <w:rFonts w:ascii="宋体" w:hAnsi="宋体" w:cs="Arial" w:hint="eastAsia"/>
          <w:sz w:val="24"/>
          <w:szCs w:val="24"/>
        </w:rPr>
        <w:t>Machenschaft</w:t>
      </w:r>
      <w:r w:rsidRPr="0022448F">
        <w:rPr>
          <w:rFonts w:ascii="宋体" w:hAnsi="宋体" w:cs="Arial" w:hint="eastAsia"/>
          <w:sz w:val="24"/>
          <w:szCs w:val="24"/>
        </w:rPr>
        <w:t>的翻譯、理解及其與第一開端之關係。</w:t>
      </w:r>
    </w:p>
    <w:p w:rsidR="00794256" w:rsidRPr="0022448F" w:rsidRDefault="00794256" w:rsidP="0022448F">
      <w:pPr>
        <w:shd w:val="clear" w:color="auto" w:fill="FFFFFF"/>
        <w:snapToGri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2448F">
        <w:rPr>
          <w:rFonts w:ascii="宋体" w:hAnsi="宋体" w:cs="Arial" w:hint="eastAsia"/>
          <w:sz w:val="24"/>
          <w:szCs w:val="24"/>
        </w:rPr>
        <w:t>（</w:t>
      </w:r>
      <w:r w:rsidRPr="0022448F">
        <w:rPr>
          <w:rFonts w:ascii="宋体" w:hAnsi="宋体" w:cs="Arial" w:hint="eastAsia"/>
          <w:sz w:val="24"/>
          <w:szCs w:val="24"/>
        </w:rPr>
        <w:t>2</w:t>
      </w:r>
      <w:r w:rsidRPr="0022448F">
        <w:rPr>
          <w:rFonts w:ascii="宋体" w:hAnsi="宋体" w:cs="Arial" w:hint="eastAsia"/>
          <w:sz w:val="24"/>
          <w:szCs w:val="24"/>
        </w:rPr>
        <w:t>）</w:t>
      </w:r>
      <w:r w:rsidRPr="0022448F">
        <w:rPr>
          <w:rFonts w:ascii="宋体" w:hAnsi="宋体" w:cs="Arial" w:hint="eastAsia"/>
          <w:sz w:val="24"/>
          <w:szCs w:val="24"/>
        </w:rPr>
        <w:t xml:space="preserve"> </w:t>
      </w:r>
      <w:r w:rsidRPr="0022448F">
        <w:rPr>
          <w:rFonts w:ascii="宋体" w:hAnsi="宋体" w:cs="Arial" w:hint="eastAsia"/>
          <w:sz w:val="24"/>
          <w:szCs w:val="24"/>
        </w:rPr>
        <w:t>自然與造作之對立在古希臘哲學中如何展開</w:t>
      </w:r>
      <w:r w:rsidRPr="0022448F">
        <w:rPr>
          <w:rFonts w:ascii="宋体" w:hAnsi="宋体" w:cs="Arial" w:hint="eastAsia"/>
          <w:sz w:val="24"/>
          <w:szCs w:val="24"/>
        </w:rPr>
        <w:t>-</w:t>
      </w:r>
      <w:r w:rsidRPr="0022448F">
        <w:rPr>
          <w:rFonts w:ascii="宋体" w:hAnsi="宋体" w:cs="Arial" w:hint="eastAsia"/>
          <w:sz w:val="24"/>
          <w:szCs w:val="24"/>
        </w:rPr>
        <w:t>解決</w:t>
      </w:r>
      <w:r w:rsidRPr="0022448F">
        <w:rPr>
          <w:rFonts w:ascii="宋体" w:hAnsi="宋体" w:cs="Arial" w:hint="eastAsia"/>
          <w:sz w:val="24"/>
          <w:szCs w:val="24"/>
        </w:rPr>
        <w:t>-</w:t>
      </w:r>
      <w:r w:rsidRPr="0022448F">
        <w:rPr>
          <w:rFonts w:ascii="宋体" w:hAnsi="宋体" w:cs="Arial" w:hint="eastAsia"/>
          <w:sz w:val="24"/>
          <w:szCs w:val="24"/>
        </w:rPr>
        <w:t>耽擱。海德格爾的解釋及其檢討</w:t>
      </w:r>
      <w:r w:rsidRPr="0022448F">
        <w:rPr>
          <w:rFonts w:ascii="宋体" w:hAnsi="宋体" w:cs="Arial"/>
          <w:sz w:val="24"/>
          <w:szCs w:val="24"/>
        </w:rPr>
        <w:t>──</w:t>
      </w:r>
      <w:r w:rsidRPr="0022448F">
        <w:rPr>
          <w:rFonts w:ascii="宋体" w:hAnsi="宋体" w:cs="Arial" w:hint="eastAsia"/>
          <w:sz w:val="24"/>
          <w:szCs w:val="24"/>
        </w:rPr>
        <w:t>生成之檢討。</w:t>
      </w:r>
    </w:p>
    <w:p w:rsidR="00794256" w:rsidRPr="0022448F" w:rsidRDefault="00794256" w:rsidP="0022448F">
      <w:pPr>
        <w:shd w:val="clear" w:color="auto" w:fill="FFFFFF"/>
        <w:snapToGri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2448F">
        <w:rPr>
          <w:rFonts w:ascii="宋体" w:hAnsi="宋体" w:cs="Arial" w:hint="eastAsia"/>
          <w:sz w:val="24"/>
          <w:szCs w:val="24"/>
        </w:rPr>
        <w:t>（</w:t>
      </w:r>
      <w:r w:rsidRPr="0022448F">
        <w:rPr>
          <w:rFonts w:ascii="宋体" w:hAnsi="宋体" w:cs="Arial" w:hint="eastAsia"/>
          <w:sz w:val="24"/>
          <w:szCs w:val="24"/>
        </w:rPr>
        <w:t>3</w:t>
      </w:r>
      <w:r w:rsidRPr="0022448F">
        <w:rPr>
          <w:rFonts w:ascii="宋体" w:hAnsi="宋体" w:cs="Arial" w:hint="eastAsia"/>
          <w:sz w:val="24"/>
          <w:szCs w:val="24"/>
        </w:rPr>
        <w:t>）</w:t>
      </w:r>
      <w:r w:rsidRPr="0022448F">
        <w:rPr>
          <w:rFonts w:ascii="宋体" w:hAnsi="宋体" w:cs="Arial" w:hint="eastAsia"/>
          <w:sz w:val="24"/>
          <w:szCs w:val="24"/>
        </w:rPr>
        <w:t xml:space="preserve"> </w:t>
      </w:r>
      <w:r w:rsidRPr="0022448F">
        <w:rPr>
          <w:rFonts w:ascii="宋体" w:hAnsi="宋体" w:cs="Arial" w:hint="eastAsia"/>
          <w:sz w:val="24"/>
          <w:szCs w:val="24"/>
        </w:rPr>
        <w:t>如何不用存有去思</w:t>
      </w:r>
      <w:r w:rsidRPr="0022448F">
        <w:rPr>
          <w:rFonts w:ascii="宋体" w:hAnsi="宋体" w:cs="Arial" w:hint="eastAsia"/>
          <w:sz w:val="24"/>
          <w:szCs w:val="24"/>
        </w:rPr>
        <w:t>-</w:t>
      </w:r>
      <w:r w:rsidRPr="0022448F">
        <w:rPr>
          <w:rFonts w:ascii="宋体" w:hAnsi="宋体" w:cs="Arial" w:hint="eastAsia"/>
          <w:sz w:val="24"/>
          <w:szCs w:val="24"/>
        </w:rPr>
        <w:t>說</w:t>
      </w:r>
      <w:r w:rsidRPr="0022448F">
        <w:rPr>
          <w:rFonts w:ascii="宋体" w:hAnsi="宋体" w:cs="Arial"/>
          <w:sz w:val="24"/>
          <w:szCs w:val="24"/>
        </w:rPr>
        <w:t>“</w:t>
      </w:r>
      <w:r w:rsidRPr="0022448F">
        <w:rPr>
          <w:rFonts w:ascii="宋体" w:hAnsi="宋体" w:cs="Arial" w:hint="eastAsia"/>
          <w:sz w:val="24"/>
          <w:szCs w:val="24"/>
        </w:rPr>
        <w:t>生</w:t>
      </w:r>
      <w:r w:rsidRPr="0022448F">
        <w:rPr>
          <w:rFonts w:ascii="宋体" w:hAnsi="宋体" w:cs="Arial" w:hint="eastAsia"/>
          <w:sz w:val="24"/>
          <w:szCs w:val="24"/>
        </w:rPr>
        <w:t>-</w:t>
      </w:r>
      <w:r w:rsidRPr="0022448F">
        <w:rPr>
          <w:rFonts w:ascii="宋体" w:hAnsi="宋体" w:cs="Arial" w:hint="eastAsia"/>
          <w:sz w:val="24"/>
          <w:szCs w:val="24"/>
        </w:rPr>
        <w:t>成</w:t>
      </w:r>
      <w:r w:rsidRPr="0022448F">
        <w:rPr>
          <w:rFonts w:ascii="宋体" w:hAnsi="宋体" w:cs="Arial"/>
          <w:sz w:val="24"/>
          <w:szCs w:val="24"/>
        </w:rPr>
        <w:t>”──</w:t>
      </w:r>
      <w:r w:rsidRPr="0022448F">
        <w:rPr>
          <w:rFonts w:ascii="宋体" w:hAnsi="宋体" w:cs="Arial" w:hint="eastAsia"/>
          <w:sz w:val="24"/>
          <w:szCs w:val="24"/>
        </w:rPr>
        <w:t>去存有中心之努力；中國古典思想之後海德格爾闡釋。</w:t>
      </w:r>
    </w:p>
    <w:p w:rsidR="00794256" w:rsidRPr="0022448F" w:rsidRDefault="00794256" w:rsidP="0022448F">
      <w:pPr>
        <w:snapToGrid w:val="0"/>
        <w:spacing w:before="100" w:beforeAutospacing="1" w:after="100" w:afterAutospacing="1"/>
      </w:pPr>
    </w:p>
    <w:sectPr w:rsidR="00794256" w:rsidRPr="0022448F" w:rsidSect="006A249A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256" w:rsidRDefault="00794256" w:rsidP="00FE0289">
      <w:pPr>
        <w:spacing w:after="0" w:line="240" w:lineRule="auto"/>
      </w:pPr>
      <w:r>
        <w:separator/>
      </w:r>
    </w:p>
  </w:endnote>
  <w:endnote w:type="continuationSeparator" w:id="0">
    <w:p w:rsidR="00794256" w:rsidRDefault="00794256" w:rsidP="00FE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ew Roman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256" w:rsidRDefault="00794256" w:rsidP="00FE0289">
      <w:pPr>
        <w:spacing w:after="0" w:line="240" w:lineRule="auto"/>
      </w:pPr>
      <w:r>
        <w:separator/>
      </w:r>
    </w:p>
  </w:footnote>
  <w:footnote w:type="continuationSeparator" w:id="0">
    <w:p w:rsidR="00794256" w:rsidRDefault="00794256" w:rsidP="00FE0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5B7"/>
    <w:rsid w:val="001261D8"/>
    <w:rsid w:val="001513F5"/>
    <w:rsid w:val="001630A4"/>
    <w:rsid w:val="002200ED"/>
    <w:rsid w:val="0022448F"/>
    <w:rsid w:val="003E0746"/>
    <w:rsid w:val="00614053"/>
    <w:rsid w:val="006A249A"/>
    <w:rsid w:val="006C05CF"/>
    <w:rsid w:val="00794256"/>
    <w:rsid w:val="00903519"/>
    <w:rsid w:val="00927B10"/>
    <w:rsid w:val="009A7269"/>
    <w:rsid w:val="009B553A"/>
    <w:rsid w:val="00B565B7"/>
    <w:rsid w:val="00BC069F"/>
    <w:rsid w:val="00C35D44"/>
    <w:rsid w:val="00C4378F"/>
    <w:rsid w:val="00D51A43"/>
    <w:rsid w:val="00DA2C85"/>
    <w:rsid w:val="00E16A80"/>
    <w:rsid w:val="00E21913"/>
    <w:rsid w:val="00FE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B1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02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E028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E02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E028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51A43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1D8"/>
    <w:rPr>
      <w:rFonts w:ascii="Times New Roman" w:hAnsi="Times New Roman" w:cs="Times New Roman"/>
      <w:sz w:val="2"/>
    </w:rPr>
  </w:style>
  <w:style w:type="character" w:customStyle="1" w:styleId="apple-converted-space">
    <w:name w:val="apple-converted-space"/>
    <w:basedOn w:val="DefaultParagraphFont"/>
    <w:uiPriority w:val="99"/>
    <w:rsid w:val="0022448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97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61</Words>
  <Characters>354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關於《哲學論稿》幾個關鍵概念的翻譯與理解</dc:title>
  <dc:subject/>
  <dc:creator>pubuser</dc:creator>
  <cp:keywords/>
  <dc:description/>
  <cp:lastModifiedBy>ITSC</cp:lastModifiedBy>
  <cp:revision>5</cp:revision>
  <dcterms:created xsi:type="dcterms:W3CDTF">2012-11-26T02:14:00Z</dcterms:created>
  <dcterms:modified xsi:type="dcterms:W3CDTF">2012-11-26T09:46:00Z</dcterms:modified>
</cp:coreProperties>
</file>